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9750 lm, Efficacité lumineuse: 122 lm/W. Consommation de courant: 80.0 W, DALI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