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139 lm/W. Consommation de courant: 18.0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