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V3RB10M/W6M0D0X1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 arquitectónica.</w:t>
      </w:r>
    </w:p>
    <w:p>
      <w:pPr>
        <w:numPr>
          <w:ilvl w:val="0"/>
          <w:numId w:val="3"/>
        </w:numPr>
      </w:pPr>
      <w:r>
        <w:rPr/>
        <w:t xml:space="preserve">Shielded lens óptica, negro policarbonato (PC), extensiva media distribución luminosa.</w:t>
      </w:r>
    </w:p>
    <w:p>
      <w:pPr>
        <w:numPr>
          <w:ilvl w:val="0"/>
          <w:numId w:val="3"/>
        </w:numPr>
      </w:pPr>
      <w:r>
        <w:rPr/>
        <w:t xml:space="preserve">Dimensiones: 2739 mm x 60 mm x 90 mm.</w:t>
      </w:r>
    </w:p>
    <w:p>
      <w:pPr>
        <w:numPr>
          <w:ilvl w:val="0"/>
          <w:numId w:val="3"/>
        </w:numPr>
      </w:pPr>
      <w:r>
        <w:rPr/>
        <w:t xml:space="preserve">Shielded lens: la fuente de luz se oculta a la vista en lentes apantalladas, la distribución de la luz se realiza con la lente. Dos lentes por unidad de apantallamiento.</w:t>
      </w:r>
    </w:p>
    <w:p>
      <w:pPr>
        <w:numPr>
          <w:ilvl w:val="0"/>
          <w:numId w:val="3"/>
        </w:numPr>
      </w:pPr>
      <w:r>
        <w:rPr/>
        <w:t xml:space="preserve">Flujo luminoso: 5350 lm, Flujo luminoso específico: 121 lm/W.</w:t>
      </w:r>
    </w:p>
    <w:p>
      <w:pPr>
        <w:numPr>
          <w:ilvl w:val="0"/>
          <w:numId w:val="3"/>
        </w:numPr>
      </w:pPr>
      <w:r>
        <w:rPr/>
        <w:t xml:space="preserve">Consumo de energía: 44.3 W, DALI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95%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3000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Shielded lens para distribución de luz sin deslumbramiento con UGR &lt;= 19 y luminancias @ 65° 3000 Cd/m² cd/m² conforme a la norma EN 12464-1 para exigencia visual alta, p. ej. Pantallas de ordenador.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lacado carcasa, RAL9003 - blanco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Grado de protección IK: IK07.</w:t>
      </w:r>
    </w:p>
    <w:p>
      <w:pPr>
        <w:numPr>
          <w:ilvl w:val="0"/>
          <w:numId w:val="3"/>
        </w:numPr>
      </w:pPr>
      <w:r>
        <w:rPr/>
        <w:t xml:space="preserve">Comprobación del filamento: 650°C.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>
      <w:pPr>
        <w:numPr>
          <w:ilvl w:val="0"/>
          <w:numId w:val="3"/>
        </w:numPr>
      </w:pPr>
      <w:r>
        <w:rPr/>
        <w:t xml:space="preserve">Selección de accesorios necesarios para el montaje: 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2B108B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2024-02-29T13:55:41+01:00</dcterms:created>
  <dcterms:modified xsi:type="dcterms:W3CDTF">2024-02-29T13:55:41+01:00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