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R711R1/LEDN1820SX1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Pendelarmatuur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naadloos rechte hoeken en een visuele hoogte van 15 mm. De lenzen zijn verzonken in ronde kuipjes.</w:t>
      </w:r>
    </w:p>
    <w:p>
      <w:pPr>
        <w:numPr>
          <w:ilvl w:val="0"/>
          <w:numId w:val="3"/>
        </w:numPr>
      </w:pPr>
      <w:r>
        <w:rPr/>
        <w:t xml:space="preserve">Afmetingen: 1500 mm x 75 mm x 50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2400 lm, Specifieke lichtstroom: 126 lm/W.</w:t>
      </w:r>
    </w:p>
    <w:p>
      <w:pPr>
        <w:numPr>
          <w:ilvl w:val="0"/>
          <w:numId w:val="3"/>
        </w:numPr>
      </w:pPr>
      <w:r>
        <w:rPr/>
        <w:t xml:space="preserve">Opgenomen vermogen: 19.0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16 en luminanties @ 65° 1000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DF470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2024-06-21T07:57:53+02:00</dcterms:created>
  <dcterms:modified xsi:type="dcterms:W3CDTF">2024-06-21T07:57:53+02:00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