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R3111/LEDN455DX1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Anbau oder abgependelte Leuchte mit Shielded Lens .</w:t>
      </w:r>
    </w:p>
    <w:p>
      <w:pPr>
        <w:numPr>
          <w:ilvl w:val="0"/>
          <w:numId w:val="3"/>
        </w:numPr>
      </w:pPr>
      <w:r>
        <w:rPr/>
        <w:t xml:space="preserve">Shielded lens Optik, Polycarbonat (PC) Aluminium-bedampft, mittelbreit strahlend Lichtverteilung.</w:t>
      </w:r>
    </w:p>
    <w:p>
      <w:pPr>
        <w:numPr>
          <w:ilvl w:val="0"/>
          <w:numId w:val="3"/>
        </w:numPr>
      </w:pPr>
      <w:r>
        <w:rPr/>
        <w:t xml:space="preserve">Gehäuse mit einer sichtbaren Höhe von 20 mm und nahtlos abgerundeten Ecken. Abschirmeinheiten mit abgerundeten Ecken.</w:t>
      </w:r>
    </w:p>
    <w:p>
      <w:pPr>
        <w:numPr>
          <w:ilvl w:val="0"/>
          <w:numId w:val="3"/>
        </w:numPr>
      </w:pPr>
      <w:r>
        <w:rPr/>
        <w:t xml:space="preserve">Abmessungen: 1380 mm x 260 mm x 35 mm.</w:t>
      </w:r>
    </w:p>
    <w:p>
      <w:pPr>
        <w:numPr>
          <w:ilvl w:val="0"/>
          <w:numId w:val="3"/>
        </w:numPr>
      </w:pPr>
      <w:r>
        <w:rPr/>
        <w:t xml:space="preserve">Shielded lens: Der Einblick in die Lichtquelle wird durch Abschirmeinheiten beschränkt, die Lichtverteilung erfolgt über Linsen.</w:t>
      </w:r>
    </w:p>
    <w:p>
      <w:pPr>
        <w:numPr>
          <w:ilvl w:val="0"/>
          <w:numId w:val="3"/>
        </w:numPr>
      </w:pPr>
      <w:r>
        <w:rPr/>
        <w:t xml:space="preserve">Lichtstrom: 5300 lm, Spezifischer Lichtstrom: 147 lm/W.</w:t>
      </w:r>
    </w:p>
    <w:p>
      <w:pPr>
        <w:numPr>
          <w:ilvl w:val="0"/>
          <w:numId w:val="3"/>
        </w:numPr>
      </w:pPr>
      <w:r>
        <w:rPr/>
        <w:t xml:space="preserve">Anschlussleistung: 36.0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98%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Shielded lens für eine blendfreie Lichtverteilung mit UGR &lt;= 16 und einer Leuchtdichte @ 65° 3000 Cd/m² cd/m² entsprechend der Norm EN 12464-1 für sehr hohe visuelle Anforderungen, z.B. Qualitätskontrollen, Präzisionsaufgaben.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stahlblech Gehäuse, 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Glühdrahttest: 650°C.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>
      <w:pPr>
        <w:numPr>
          <w:ilvl w:val="0"/>
          <w:numId w:val="3"/>
        </w:numPr>
      </w:pPr>
      <w:r>
        <w:rPr/>
        <w:t xml:space="preserve">Zubehör für Montage erforderlich, Auswahl aus: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BF0B7F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2024-06-28T14:46:39+02:00</dcterms:created>
  <dcterms:modified xsi:type="dcterms:W3CDTF">2024-06-28T14:46:39+02:00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