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design,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</w:t>
      </w:r>
    </w:p>
    <w:p>
      <w:pPr>
        <w:numPr>
          <w:ilvl w:val="0"/>
          <w:numId w:val="3"/>
        </w:numPr>
      </w:pPr>
      <w:r>
        <w:rPr/>
        <w:t xml:space="preserve">Dimensioner: 685 mm x 180 mm x 165 mm.</w:t>
      </w:r>
    </w:p>
    <w:p>
      <w:pPr>
        <w:numPr>
          <w:ilvl w:val="0"/>
          <w:numId w:val="3"/>
        </w:numPr>
      </w:pPr>
      <w:r>
        <w:rPr/>
        <w:t xml:space="preserve">Ljusflöde: 14000 lm, Specifikt ljusutbyte: 170 lm/W.</w:t>
      </w:r>
    </w:p>
    <w:p>
      <w:pPr>
        <w:numPr>
          <w:ilvl w:val="0"/>
          <w:numId w:val="3"/>
        </w:numPr>
      </w:pPr>
      <w:r>
        <w:rPr/>
        <w:t xml:space="preserve">Energiförbrukning: 82.5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D29C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2024-06-26T14:35:57+02:00</dcterms:created>
  <dcterms:modified xsi:type="dcterms:W3CDTF">2024-06-26T14:35:57+02:00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