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10500 lm, Specifieke lichtstroom: 143 lm/W.</w:t>
      </w:r>
    </w:p>
    <w:p>
      <w:pPr>
        <w:numPr>
          <w:ilvl w:val="0"/>
          <w:numId w:val="3"/>
        </w:numPr>
      </w:pPr>
      <w:r>
        <w:rPr/>
        <w:t xml:space="preserve">Opgenomen vermogen: 73.5 W, DALI 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02B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