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1499 mm x 78 mm x 31 mm.</w:t>
      </w:r>
    </w:p>
    <w:p>
      <w:pPr>
        <w:numPr>
          <w:ilvl w:val="0"/>
          <w:numId w:val="3"/>
        </w:numPr>
      </w:pPr>
      <w:r>
        <w:rPr/>
        <w:t xml:space="preserve">Lichtstrom: 10500 lm, Spezifischer Lichtstrom: 143 lm/W.</w:t>
      </w:r>
    </w:p>
    <w:p>
      <w:pPr>
        <w:numPr>
          <w:ilvl w:val="0"/>
          <w:numId w:val="3"/>
        </w:numPr>
      </w:pPr>
      <w:r>
        <w:rPr/>
        <w:t xml:space="preserve">Anschlussleistung: 73.5 W, DALI dimmbar.</w:t>
      </w:r>
    </w:p>
    <w:p>
      <w:pPr>
        <w:numPr>
          <w:ilvl w:val="0"/>
          <w:numId w:val="3"/>
        </w:numPr>
      </w:pPr>
      <w:r>
        <w:rPr/>
        <w:t xml:space="preserve">Frequenz: 50-60Hz AC.</w:t>
      </w:r>
    </w:p>
    <w:p>
      <w:pPr>
        <w:numPr>
          <w:ilvl w:val="0"/>
          <w:numId w:val="3"/>
        </w:numPr>
      </w:pPr>
      <w:r>
        <w:rPr/>
        <w:t xml:space="preserve">Spannung: 220-230V.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0F960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2024-04-29T12:58:20+02:00</dcterms:created>
  <dcterms:modified xsi:type="dcterms:W3CDTF">2024-04-29T12:58:20+02:00</dcterms:modified>
</cp:coreProperties>
</file>

<file path=docProps/custom.xml><?xml version="1.0" encoding="utf-8"?>
<Properties xmlns="http://schemas.openxmlformats.org/officeDocument/2006/custom-properties" xmlns:vt="http://schemas.openxmlformats.org/officeDocument/2006/docPropsVTypes"/>
</file>