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E5A-S106-4N-840-100D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 Overspanningsbeveiliging (LN/PE): 1kV/2kV (voor licht industriële omgevingen).</w:t>
      </w:r>
    </w:p>
    <w:p>
      <w:pPr>
        <w:numPr>
          <w:ilvl w:val="0"/>
          <w:numId w:val="3"/>
        </w:numPr>
      </w:pPr>
      <w:r>
        <w:rPr/>
        <w:t xml:space="preserve">DUAL●LENS optiek, polycarbonaat (PC), asymmetrisch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1518 mm x 60 mm x 100 mm.</w:t>
      </w:r>
    </w:p>
    <w:p>
      <w:pPr>
        <w:numPr>
          <w:ilvl w:val="0"/>
          <w:numId w:val="3"/>
        </w:numPr>
      </w:pPr>
      <w:r>
        <w:rPr/>
        <w:t xml:space="preserve">Lichtstroom: 10000 lm, Specifieke lichtstroom: 138 lm/W.</w:t>
      </w:r>
    </w:p>
    <w:p>
      <w:pPr>
        <w:numPr>
          <w:ilvl w:val="0"/>
          <w:numId w:val="3"/>
        </w:numPr>
      </w:pPr>
      <w:r>
        <w:rPr/>
        <w:t xml:space="preserve">Opgenomen vermogen: 72.5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99%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0FDD2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2024-04-29T12:55:09+02:00</dcterms:created>
  <dcterms:modified xsi:type="dcterms:W3CDTF">2024-04-29T12:55:09+02:00</dcterms:modified>
</cp:coreProperties>
</file>

<file path=docProps/custom.xml><?xml version="1.0" encoding="utf-8"?>
<Properties xmlns="http://schemas.openxmlformats.org/officeDocument/2006/custom-properties" xmlns:vt="http://schemas.openxmlformats.org/officeDocument/2006/docPropsVTypes"/>
</file>