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polycarbonaat met aluminium microfilm, satijnglans,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1550 lm, Specifieke lichtstroom: 141 lm/W.</w:t>
      </w:r>
    </w:p>
    <w:p>
      <w:pPr>
        <w:numPr>
          <w:ilvl w:val="0"/>
          <w:numId w:val="3"/>
        </w:numPr>
      </w:pPr>
      <w:r>
        <w:rPr/>
        <w:t xml:space="preserve">Opgenomen vermogen: 11.0 W, DALI 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signaalwit.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BA61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2024-07-30T14:09:19+02:00</dcterms:created>
  <dcterms:modified xsi:type="dcterms:W3CDTF">2024-07-30T14:09:19+02:00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