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D2C-S300-13-840-035D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de superficie con reflector de aluminio.</w:t>
      </w:r>
    </w:p>
    <w:p>
      <w:pPr>
        <w:numPr>
          <w:ilvl w:val="0"/>
          <w:numId w:val="3"/>
        </w:numPr>
      </w:pPr>
      <w:r>
        <w:rPr/>
        <w:t xml:space="preserve">reflector óptica, aluminio, especular con facetas de diamante, extensiva media distribución luminosa.</w:t>
      </w:r>
    </w:p>
    <w:p>
      <w:pPr>
        <w:numPr>
          <w:ilvl w:val="0"/>
          <w:numId w:val="3"/>
        </w:numPr>
      </w:pPr>
      <w:r>
        <w:rPr/>
        <w:t xml:space="preserve">Carcasa en aluminio, otros colores RAL disponibles bajo pedido.</w:t>
      </w:r>
    </w:p>
    <w:p>
      <w:pPr>
        <w:numPr>
          <w:ilvl w:val="0"/>
          <w:numId w:val="3"/>
        </w:numPr>
      </w:pPr>
      <w:r>
        <w:rPr/>
        <w:t xml:space="preserve">Dimensiones: Ø 200 mm x 212 mm.</w:t>
      </w:r>
    </w:p>
    <w:p>
      <w:pPr>
        <w:numPr>
          <w:ilvl w:val="0"/>
          <w:numId w:val="3"/>
        </w:numPr>
      </w:pPr>
      <w:r>
        <w:rPr/>
        <w:t xml:space="preserve">redondo individual</w:t>
      </w:r>
    </w:p>
    <w:p>
      <w:pPr>
        <w:numPr>
          <w:ilvl w:val="0"/>
          <w:numId w:val="3"/>
        </w:numPr>
      </w:pPr>
      <w:r>
        <w:rPr/>
        <w:t xml:space="preserve">El reflector apantalla la fuente de luz evitando así el deslumbramiento. Distribución de luz extensiva.</w:t>
      </w:r>
    </w:p>
    <w:p>
      <w:pPr>
        <w:numPr>
          <w:ilvl w:val="0"/>
          <w:numId w:val="3"/>
        </w:numPr>
      </w:pPr>
      <w:r>
        <w:rPr/>
        <w:t xml:space="preserve">Flujo luminoso: 3400 lm, Flujo luminoso específico: 136 lm/W.</w:t>
      </w:r>
    </w:p>
    <w:p>
      <w:pPr>
        <w:numPr>
          <w:ilvl w:val="0"/>
          <w:numId w:val="3"/>
        </w:numPr>
      </w:pPr>
      <w:r>
        <w:rPr/>
        <w:t xml:space="preserve">Consumo de energía: 25.0 W, DALI regulable.</w:t>
      </w:r>
    </w:p>
    <w:p>
      <w:pPr>
        <w:numPr>
          <w:ilvl w:val="0"/>
          <w:numId w:val="3"/>
        </w:numPr>
      </w:pPr>
      <w:r>
        <w:rPr/>
        <w:t xml:space="preserve">Frecuencia: 50Hz AC.</w:t>
      </w:r>
    </w:p>
    <w:p>
      <w:pPr>
        <w:numPr>
          <w:ilvl w:val="0"/>
          <w:numId w:val="3"/>
        </w:numPr>
      </w:pPr>
      <w:r>
        <w:rPr/>
        <w:t xml:space="preserve">Tensión: 230-240V.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RAL9003 - blanco.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16797F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2024-08-29T10:15:57+02:00</dcterms:created>
  <dcterms:modified xsi:type="dcterms:W3CDTF">2024-08-29T10:15:57+02:00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