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D1C-R300-11-840-015D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downlight with aluminium reflector.</w:t>
      </w:r>
    </w:p>
    <w:p>
      <w:pPr>
        <w:numPr>
          <w:ilvl w:val="0"/>
          <w:numId w:val="3"/>
        </w:numPr>
      </w:pPr>
      <w:r>
        <w:rPr/>
        <w:t xml:space="preserve">Reflector optics, aluminium, satin anodised, medium wide-angle light distribution.</w:t>
      </w:r>
    </w:p>
    <w:p>
      <w:pPr>
        <w:numPr>
          <w:ilvl w:val="0"/>
          <w:numId w:val="3"/>
        </w:numPr>
      </w:pPr>
      <w:r>
        <w:rPr/>
        <w:t xml:space="preserve">Metal trim 1 mm thickness, other RAL colours possible on demand.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Individual round, Ceiling cut-out: Ø 205 mm.</w:t>
      </w:r>
    </w:p>
    <w:p>
      <w:pPr>
        <w:numPr>
          <w:ilvl w:val="0"/>
          <w:numId w:val="3"/>
        </w:numPr>
      </w:pPr>
      <w:r>
        <w:rPr/>
        <w:t xml:space="preserve">Reflector shields the light source thus preventing glare from the LED source. Wide-angle light distribution.</w:t>
      </w:r>
    </w:p>
    <w:p>
      <w:pPr>
        <w:numPr>
          <w:ilvl w:val="0"/>
          <w:numId w:val="3"/>
        </w:numPr>
      </w:pPr>
      <w:r>
        <w:rPr/>
        <w:t xml:space="preserve">Luminous flux: 1450 lm, Luminous efficacy: 145 lm/W.</w:t>
      </w:r>
    </w:p>
    <w:p>
      <w:pPr>
        <w:numPr>
          <w:ilvl w:val="0"/>
          <w:numId w:val="3"/>
        </w:numPr>
      </w:pPr>
      <w:r>
        <w:rPr/>
        <w:t xml:space="preserve">Power: 10.0 W, DALI dimmable.</w:t>
      </w:r>
    </w:p>
    <w:p>
      <w:pPr>
        <w:numPr>
          <w:ilvl w:val="0"/>
          <w:numId w:val="3"/>
        </w:numPr>
      </w:pPr>
      <w:r>
        <w:rPr/>
        <w:t xml:space="preserve">Frequency: 50Hz AC.</w:t>
      </w:r>
    </w:p>
    <w:p>
      <w:pPr>
        <w:numPr>
          <w:ilvl w:val="0"/>
          <w:numId w:val="3"/>
        </w:numPr>
      </w:pPr>
      <w:r>
        <w:rPr/>
        <w:t xml:space="preserve">Voltage: 230-240V.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2833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2024-08-28T12:31:06+02:00</dcterms:created>
  <dcterms:modified xsi:type="dcterms:W3CDTF">2024-08-28T12:31:06+02:00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