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Lövtunn metallkant 1 mm,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2350 lm, Specifikt ljusutbyte: 112 lm/W.</w:t>
      </w:r>
    </w:p>
    <w:p>
      <w:pPr>
        <w:numPr>
          <w:ilvl w:val="0"/>
          <w:numId w:val="3"/>
        </w:numPr>
      </w:pPr>
      <w:r>
        <w:rPr/>
        <w:t xml:space="preserve">Energiförbrukning: 21.0 W, ej dimbar.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RAL9003 - vit.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BDA43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2023-06-13T13:40:09+02:00</dcterms:created>
  <dcterms:modified xsi:type="dcterms:W3CDTF">2023-06-13T13:40:09+02:00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